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369" w:rsidRPr="004956D3" w:rsidRDefault="00B97369" w:rsidP="00B97369">
      <w:pPr>
        <w:rPr>
          <w:rFonts w:ascii="Arial" w:hAnsi="Arial" w:cs="Arial"/>
          <w:b/>
          <w:sz w:val="48"/>
          <w:szCs w:val="48"/>
        </w:rPr>
      </w:pPr>
      <w:r>
        <w:rPr>
          <w:rFonts w:ascii="Arial" w:hAnsi="Arial" w:cs="Arial"/>
          <w:b/>
          <w:noProof/>
          <w:sz w:val="28"/>
          <w:szCs w:val="28"/>
        </w:rPr>
        <w:t xml:space="preserve">Comps for </w:t>
      </w:r>
      <w:bookmarkStart w:id="0" w:name="_GoBack"/>
      <w:bookmarkEnd w:id="0"/>
      <w:r>
        <w:rPr>
          <w:rFonts w:ascii="Arial" w:hAnsi="Arial" w:cs="Arial"/>
          <w:b/>
          <w:noProof/>
          <w:sz w:val="28"/>
          <w:szCs w:val="28"/>
        </w:rPr>
        <w:t>11 Clarke Road</w:t>
      </w:r>
      <w:r w:rsidRPr="00823616">
        <w:rPr>
          <w:rFonts w:ascii="Arial" w:hAnsi="Arial" w:cs="Arial"/>
          <w:b/>
          <w:noProof/>
          <w:sz w:val="28"/>
          <w:szCs w:val="28"/>
        </w:rPr>
        <w:t>, Mount Farm, Milton Keynes</w:t>
      </w:r>
      <w:r>
        <w:rPr>
          <w:rFonts w:ascii="Arial" w:hAnsi="Arial" w:cs="Arial"/>
          <w:b/>
          <w:noProof/>
          <w:sz w:val="28"/>
          <w:szCs w:val="28"/>
        </w:rPr>
        <w:t xml:space="preserve"> </w:t>
      </w:r>
      <w:r w:rsidRPr="00823616">
        <w:rPr>
          <w:rFonts w:ascii="Arial" w:hAnsi="Arial" w:cs="Arial"/>
          <w:b/>
          <w:noProof/>
          <w:sz w:val="28"/>
          <w:szCs w:val="28"/>
        </w:rPr>
        <w:t>MK1 1LG</w:t>
      </w:r>
    </w:p>
    <w:p w:rsidR="005D3DD4" w:rsidRPr="00B46754" w:rsidRDefault="0086766D">
      <w:pPr>
        <w:rPr>
          <w:b/>
        </w:rPr>
      </w:pPr>
      <w:r w:rsidRPr="00B46754">
        <w:rPr>
          <w:b/>
        </w:rPr>
        <w:t>RENTALS</w:t>
      </w:r>
    </w:p>
    <w:p w:rsidR="00B93F5E" w:rsidRDefault="005F1316" w:rsidP="00B93F5E">
      <w:pPr>
        <w:pStyle w:val="Default"/>
        <w:jc w:val="both"/>
        <w:rPr>
          <w:sz w:val="22"/>
          <w:szCs w:val="22"/>
        </w:rPr>
      </w:pPr>
      <w:r w:rsidRPr="00E37D4C">
        <w:rPr>
          <w:b/>
          <w:sz w:val="22"/>
          <w:szCs w:val="22"/>
        </w:rPr>
        <w:t xml:space="preserve">Unit </w:t>
      </w:r>
      <w:r>
        <w:rPr>
          <w:b/>
          <w:sz w:val="22"/>
          <w:szCs w:val="22"/>
        </w:rPr>
        <w:t>3, 28-40 Clarke Road, Mount Farm,</w:t>
      </w:r>
      <w:r w:rsidRPr="00E37D4C">
        <w:rPr>
          <w:b/>
          <w:sz w:val="22"/>
          <w:szCs w:val="22"/>
        </w:rPr>
        <w:t xml:space="preserve"> Milton Keynes: </w:t>
      </w:r>
      <w:r w:rsidRPr="00E37D4C">
        <w:rPr>
          <w:sz w:val="22"/>
          <w:szCs w:val="22"/>
        </w:rPr>
        <w:t xml:space="preserve">An </w:t>
      </w:r>
      <w:r>
        <w:rPr>
          <w:sz w:val="22"/>
          <w:szCs w:val="22"/>
        </w:rPr>
        <w:t xml:space="preserve">open market letting </w:t>
      </w:r>
      <w:r w:rsidRPr="00E37D4C">
        <w:rPr>
          <w:sz w:val="22"/>
          <w:szCs w:val="22"/>
        </w:rPr>
        <w:t xml:space="preserve">of approximately </w:t>
      </w:r>
      <w:r>
        <w:rPr>
          <w:sz w:val="22"/>
          <w:szCs w:val="22"/>
        </w:rPr>
        <w:t>390</w:t>
      </w:r>
      <w:r w:rsidRPr="00E37D4C">
        <w:rPr>
          <w:sz w:val="22"/>
          <w:szCs w:val="22"/>
        </w:rPr>
        <w:t xml:space="preserve"> sq m (</w:t>
      </w:r>
      <w:r>
        <w:rPr>
          <w:sz w:val="22"/>
          <w:szCs w:val="22"/>
        </w:rPr>
        <w:t>4,195</w:t>
      </w:r>
      <w:r w:rsidRPr="00E37D4C">
        <w:rPr>
          <w:sz w:val="22"/>
          <w:szCs w:val="22"/>
        </w:rPr>
        <w:t xml:space="preserve"> sq ft) of industrial/warehouse space completed in </w:t>
      </w:r>
      <w:r>
        <w:rPr>
          <w:sz w:val="22"/>
          <w:szCs w:val="22"/>
        </w:rPr>
        <w:t>January 2015</w:t>
      </w:r>
      <w:r w:rsidRPr="00E37D4C">
        <w:rPr>
          <w:sz w:val="22"/>
          <w:szCs w:val="22"/>
        </w:rPr>
        <w:t xml:space="preserve"> fo</w:t>
      </w:r>
      <w:r>
        <w:rPr>
          <w:sz w:val="22"/>
          <w:szCs w:val="22"/>
        </w:rPr>
        <w:t xml:space="preserve">llowing a marketing period of </w:t>
      </w:r>
      <w:r w:rsidRPr="005F1316">
        <w:rPr>
          <w:sz w:val="22"/>
          <w:szCs w:val="22"/>
        </w:rPr>
        <w:t>27 months.  The property forms part of a terrace of industrial units with integrated office space arranged over the first floor. We</w:t>
      </w:r>
      <w:r w:rsidRPr="00E37D4C">
        <w:rPr>
          <w:sz w:val="22"/>
          <w:szCs w:val="22"/>
        </w:rPr>
        <w:t xml:space="preserve"> understand that </w:t>
      </w:r>
      <w:r w:rsidR="00B93F5E">
        <w:rPr>
          <w:sz w:val="22"/>
          <w:szCs w:val="22"/>
        </w:rPr>
        <w:t>Atom R</w:t>
      </w:r>
      <w:r>
        <w:rPr>
          <w:sz w:val="22"/>
          <w:szCs w:val="22"/>
        </w:rPr>
        <w:t>acing Limited</w:t>
      </w:r>
      <w:r w:rsidRPr="00E37D4C">
        <w:rPr>
          <w:sz w:val="22"/>
          <w:szCs w:val="22"/>
        </w:rPr>
        <w:t xml:space="preserve"> agreed to take occupation on </w:t>
      </w:r>
      <w:r>
        <w:rPr>
          <w:sz w:val="22"/>
          <w:szCs w:val="22"/>
        </w:rPr>
        <w:t>a new</w:t>
      </w:r>
      <w:r w:rsidRPr="00E37D4C">
        <w:rPr>
          <w:sz w:val="22"/>
          <w:szCs w:val="22"/>
        </w:rPr>
        <w:t xml:space="preserve"> </w:t>
      </w:r>
      <w:r>
        <w:rPr>
          <w:sz w:val="22"/>
          <w:szCs w:val="22"/>
        </w:rPr>
        <w:t xml:space="preserve">3 year </w:t>
      </w:r>
      <w:r w:rsidRPr="00E37D4C">
        <w:rPr>
          <w:sz w:val="22"/>
          <w:szCs w:val="22"/>
        </w:rPr>
        <w:t xml:space="preserve">full repairing and insuring lease </w:t>
      </w:r>
      <w:r>
        <w:rPr>
          <w:sz w:val="22"/>
          <w:szCs w:val="22"/>
        </w:rPr>
        <w:t>at an initial</w:t>
      </w:r>
      <w:r w:rsidRPr="00E37D4C">
        <w:rPr>
          <w:sz w:val="22"/>
          <w:szCs w:val="22"/>
        </w:rPr>
        <w:t xml:space="preserve"> rent</w:t>
      </w:r>
      <w:r>
        <w:rPr>
          <w:sz w:val="22"/>
          <w:szCs w:val="22"/>
        </w:rPr>
        <w:t>al</w:t>
      </w:r>
      <w:r w:rsidRPr="00E37D4C">
        <w:rPr>
          <w:sz w:val="22"/>
          <w:szCs w:val="22"/>
        </w:rPr>
        <w:t xml:space="preserve"> of £</w:t>
      </w:r>
      <w:r>
        <w:rPr>
          <w:sz w:val="22"/>
          <w:szCs w:val="22"/>
        </w:rPr>
        <w:t>18,875 per annum, equating to £48.39 per sq m (£4</w:t>
      </w:r>
      <w:r w:rsidRPr="00E37D4C">
        <w:rPr>
          <w:sz w:val="22"/>
          <w:szCs w:val="22"/>
        </w:rPr>
        <w:t xml:space="preserve">.50 per sq ft) of Gross Internal Area. </w:t>
      </w:r>
      <w:r w:rsidR="00B93F5E">
        <w:rPr>
          <w:sz w:val="22"/>
          <w:szCs w:val="22"/>
        </w:rPr>
        <w:t xml:space="preserve">The lease did not include any rent reviews or break options. </w:t>
      </w:r>
    </w:p>
    <w:p w:rsidR="00B93F5E" w:rsidRDefault="00B93F5E" w:rsidP="005F1316">
      <w:pPr>
        <w:pStyle w:val="Default"/>
        <w:jc w:val="both"/>
        <w:rPr>
          <w:sz w:val="22"/>
          <w:szCs w:val="22"/>
        </w:rPr>
      </w:pPr>
    </w:p>
    <w:p w:rsidR="00B93F5E" w:rsidRDefault="00B93F5E" w:rsidP="00B93F5E">
      <w:pPr>
        <w:pStyle w:val="Default"/>
        <w:jc w:val="both"/>
        <w:rPr>
          <w:sz w:val="22"/>
          <w:szCs w:val="22"/>
        </w:rPr>
      </w:pPr>
      <w:r w:rsidRPr="00E37D4C">
        <w:rPr>
          <w:b/>
          <w:sz w:val="22"/>
          <w:szCs w:val="22"/>
        </w:rPr>
        <w:t xml:space="preserve">Unit </w:t>
      </w:r>
      <w:r>
        <w:rPr>
          <w:b/>
          <w:sz w:val="22"/>
          <w:szCs w:val="22"/>
        </w:rPr>
        <w:t>38, 28-40 Clarke Road, Mount Farm,</w:t>
      </w:r>
      <w:r w:rsidRPr="00E37D4C">
        <w:rPr>
          <w:b/>
          <w:sz w:val="22"/>
          <w:szCs w:val="22"/>
        </w:rPr>
        <w:t xml:space="preserve"> Milton Keynes: </w:t>
      </w:r>
      <w:r w:rsidRPr="00E37D4C">
        <w:rPr>
          <w:sz w:val="22"/>
          <w:szCs w:val="22"/>
        </w:rPr>
        <w:t xml:space="preserve">An </w:t>
      </w:r>
      <w:r>
        <w:rPr>
          <w:sz w:val="22"/>
          <w:szCs w:val="22"/>
        </w:rPr>
        <w:t xml:space="preserve">open market letting </w:t>
      </w:r>
      <w:r w:rsidRPr="00E37D4C">
        <w:rPr>
          <w:sz w:val="22"/>
          <w:szCs w:val="22"/>
        </w:rPr>
        <w:t xml:space="preserve">of approximately </w:t>
      </w:r>
      <w:r>
        <w:rPr>
          <w:sz w:val="22"/>
          <w:szCs w:val="22"/>
        </w:rPr>
        <w:t xml:space="preserve">477.80 </w:t>
      </w:r>
      <w:r w:rsidRPr="00E37D4C">
        <w:rPr>
          <w:sz w:val="22"/>
          <w:szCs w:val="22"/>
        </w:rPr>
        <w:t>sq m (</w:t>
      </w:r>
      <w:r>
        <w:rPr>
          <w:sz w:val="22"/>
          <w:szCs w:val="22"/>
        </w:rPr>
        <w:t>5,143</w:t>
      </w:r>
      <w:r w:rsidRPr="00E37D4C">
        <w:rPr>
          <w:sz w:val="22"/>
          <w:szCs w:val="22"/>
        </w:rPr>
        <w:t xml:space="preserve"> sq ft) of industrial/warehouse space completed in </w:t>
      </w:r>
      <w:r>
        <w:rPr>
          <w:sz w:val="22"/>
          <w:szCs w:val="22"/>
        </w:rPr>
        <w:t xml:space="preserve">November 2014 </w:t>
      </w:r>
      <w:r w:rsidRPr="00E37D4C">
        <w:rPr>
          <w:sz w:val="22"/>
          <w:szCs w:val="22"/>
        </w:rPr>
        <w:t>fo</w:t>
      </w:r>
      <w:r>
        <w:rPr>
          <w:sz w:val="22"/>
          <w:szCs w:val="22"/>
        </w:rPr>
        <w:t>llowing a marketing period of 25</w:t>
      </w:r>
      <w:r w:rsidRPr="005F1316">
        <w:rPr>
          <w:sz w:val="22"/>
          <w:szCs w:val="22"/>
        </w:rPr>
        <w:t xml:space="preserve"> months.  The property forms part of a terrace of industrial units with integrated office space arranged over the first floor. We</w:t>
      </w:r>
      <w:r w:rsidRPr="00E37D4C">
        <w:rPr>
          <w:sz w:val="22"/>
          <w:szCs w:val="22"/>
        </w:rPr>
        <w:t xml:space="preserve"> understand that </w:t>
      </w:r>
      <w:r>
        <w:rPr>
          <w:sz w:val="22"/>
          <w:szCs w:val="22"/>
        </w:rPr>
        <w:t>Showtime Exhibitions Limited</w:t>
      </w:r>
      <w:r w:rsidRPr="00E37D4C">
        <w:rPr>
          <w:sz w:val="22"/>
          <w:szCs w:val="22"/>
        </w:rPr>
        <w:t xml:space="preserve"> agreed to take occupation on </w:t>
      </w:r>
      <w:r>
        <w:rPr>
          <w:sz w:val="22"/>
          <w:szCs w:val="22"/>
        </w:rPr>
        <w:t>a new</w:t>
      </w:r>
      <w:r w:rsidRPr="00E37D4C">
        <w:rPr>
          <w:sz w:val="22"/>
          <w:szCs w:val="22"/>
        </w:rPr>
        <w:t xml:space="preserve"> </w:t>
      </w:r>
      <w:r>
        <w:rPr>
          <w:sz w:val="22"/>
          <w:szCs w:val="22"/>
        </w:rPr>
        <w:t xml:space="preserve">3 year </w:t>
      </w:r>
      <w:r w:rsidRPr="00E37D4C">
        <w:rPr>
          <w:sz w:val="22"/>
          <w:szCs w:val="22"/>
        </w:rPr>
        <w:t xml:space="preserve">full repairing and insuring lease </w:t>
      </w:r>
      <w:r>
        <w:rPr>
          <w:sz w:val="22"/>
          <w:szCs w:val="22"/>
        </w:rPr>
        <w:t>at an initial</w:t>
      </w:r>
      <w:r w:rsidRPr="00E37D4C">
        <w:rPr>
          <w:sz w:val="22"/>
          <w:szCs w:val="22"/>
        </w:rPr>
        <w:t xml:space="preserve"> rent</w:t>
      </w:r>
      <w:r>
        <w:rPr>
          <w:sz w:val="22"/>
          <w:szCs w:val="22"/>
        </w:rPr>
        <w:t>al</w:t>
      </w:r>
      <w:r w:rsidRPr="00E37D4C">
        <w:rPr>
          <w:sz w:val="22"/>
          <w:szCs w:val="22"/>
        </w:rPr>
        <w:t xml:space="preserve"> of £</w:t>
      </w:r>
      <w:r>
        <w:rPr>
          <w:sz w:val="22"/>
          <w:szCs w:val="22"/>
        </w:rPr>
        <w:t>23,144 per annum, equating to £48.44 per sq m (£4</w:t>
      </w:r>
      <w:r w:rsidRPr="00E37D4C">
        <w:rPr>
          <w:sz w:val="22"/>
          <w:szCs w:val="22"/>
        </w:rPr>
        <w:t xml:space="preserve">.50 per sq ft) of Gross Internal Area. </w:t>
      </w:r>
      <w:r>
        <w:rPr>
          <w:sz w:val="22"/>
          <w:szCs w:val="22"/>
        </w:rPr>
        <w:t xml:space="preserve"> The lease did not include any rent reviews or break options. </w:t>
      </w:r>
    </w:p>
    <w:p w:rsidR="00D9535A" w:rsidRDefault="00D9535A" w:rsidP="00B93F5E">
      <w:pPr>
        <w:pStyle w:val="Default"/>
        <w:jc w:val="both"/>
        <w:rPr>
          <w:sz w:val="22"/>
          <w:szCs w:val="22"/>
        </w:rPr>
      </w:pPr>
    </w:p>
    <w:p w:rsidR="0086766D" w:rsidRDefault="00D9535A" w:rsidP="00B46754">
      <w:pPr>
        <w:pStyle w:val="Default"/>
        <w:jc w:val="both"/>
        <w:rPr>
          <w:sz w:val="22"/>
          <w:szCs w:val="22"/>
        </w:rPr>
      </w:pPr>
      <w:r w:rsidRPr="00E37D4C">
        <w:rPr>
          <w:b/>
          <w:sz w:val="22"/>
          <w:szCs w:val="22"/>
        </w:rPr>
        <w:t xml:space="preserve">Unit </w:t>
      </w:r>
      <w:r>
        <w:rPr>
          <w:b/>
          <w:sz w:val="22"/>
          <w:szCs w:val="22"/>
        </w:rPr>
        <w:t>13, 13-27 Clarke Road, Mount Farm,</w:t>
      </w:r>
      <w:r w:rsidRPr="00E37D4C">
        <w:rPr>
          <w:b/>
          <w:sz w:val="22"/>
          <w:szCs w:val="22"/>
        </w:rPr>
        <w:t xml:space="preserve"> Milton Keynes: </w:t>
      </w:r>
      <w:r w:rsidRPr="00E37D4C">
        <w:rPr>
          <w:sz w:val="22"/>
          <w:szCs w:val="22"/>
        </w:rPr>
        <w:t xml:space="preserve">An </w:t>
      </w:r>
      <w:r>
        <w:rPr>
          <w:sz w:val="22"/>
          <w:szCs w:val="22"/>
        </w:rPr>
        <w:t xml:space="preserve">open market letting </w:t>
      </w:r>
      <w:r w:rsidRPr="00E37D4C">
        <w:rPr>
          <w:sz w:val="22"/>
          <w:szCs w:val="22"/>
        </w:rPr>
        <w:t xml:space="preserve">of approximately </w:t>
      </w:r>
      <w:r>
        <w:rPr>
          <w:sz w:val="22"/>
          <w:szCs w:val="22"/>
        </w:rPr>
        <w:t xml:space="preserve">483.56 </w:t>
      </w:r>
      <w:r w:rsidRPr="00E37D4C">
        <w:rPr>
          <w:sz w:val="22"/>
          <w:szCs w:val="22"/>
        </w:rPr>
        <w:t>sq m (</w:t>
      </w:r>
      <w:r>
        <w:rPr>
          <w:sz w:val="22"/>
          <w:szCs w:val="22"/>
        </w:rPr>
        <w:t>5,205</w:t>
      </w:r>
      <w:r w:rsidRPr="00E37D4C">
        <w:rPr>
          <w:sz w:val="22"/>
          <w:szCs w:val="22"/>
        </w:rPr>
        <w:t xml:space="preserve"> sq ft) of industrial/warehouse space completed in </w:t>
      </w:r>
      <w:r>
        <w:rPr>
          <w:sz w:val="22"/>
          <w:szCs w:val="22"/>
        </w:rPr>
        <w:t xml:space="preserve">October 2014 </w:t>
      </w:r>
      <w:r w:rsidRPr="00E37D4C">
        <w:rPr>
          <w:sz w:val="22"/>
          <w:szCs w:val="22"/>
        </w:rPr>
        <w:t>fo</w:t>
      </w:r>
      <w:r>
        <w:rPr>
          <w:sz w:val="22"/>
          <w:szCs w:val="22"/>
        </w:rPr>
        <w:t>llowing a marketing period of 25</w:t>
      </w:r>
      <w:r w:rsidRPr="005F1316">
        <w:rPr>
          <w:sz w:val="22"/>
          <w:szCs w:val="22"/>
        </w:rPr>
        <w:t xml:space="preserve"> months.  The property forms part of a terrace of industrial units with integrated office space arranged over the first floor. </w:t>
      </w:r>
      <w:r>
        <w:rPr>
          <w:sz w:val="22"/>
          <w:szCs w:val="22"/>
        </w:rPr>
        <w:t xml:space="preserve">The property has an approximate internal working eaves height of 5.50 metres. </w:t>
      </w:r>
      <w:r w:rsidRPr="005F1316">
        <w:rPr>
          <w:sz w:val="22"/>
          <w:szCs w:val="22"/>
        </w:rPr>
        <w:t>We</w:t>
      </w:r>
      <w:r w:rsidRPr="00E37D4C">
        <w:rPr>
          <w:sz w:val="22"/>
          <w:szCs w:val="22"/>
        </w:rPr>
        <w:t xml:space="preserve"> understand that </w:t>
      </w:r>
      <w:r>
        <w:rPr>
          <w:sz w:val="22"/>
          <w:szCs w:val="22"/>
        </w:rPr>
        <w:t>QCD Automotive Limited</w:t>
      </w:r>
      <w:r w:rsidRPr="00E37D4C">
        <w:rPr>
          <w:sz w:val="22"/>
          <w:szCs w:val="22"/>
        </w:rPr>
        <w:t xml:space="preserve"> agreed to take occupation on </w:t>
      </w:r>
      <w:r>
        <w:rPr>
          <w:sz w:val="22"/>
          <w:szCs w:val="22"/>
        </w:rPr>
        <w:t>a new</w:t>
      </w:r>
      <w:r w:rsidRPr="00E37D4C">
        <w:rPr>
          <w:sz w:val="22"/>
          <w:szCs w:val="22"/>
        </w:rPr>
        <w:t xml:space="preserve"> </w:t>
      </w:r>
      <w:r>
        <w:rPr>
          <w:sz w:val="22"/>
          <w:szCs w:val="22"/>
        </w:rPr>
        <w:t xml:space="preserve">3 year </w:t>
      </w:r>
      <w:r w:rsidRPr="00E37D4C">
        <w:rPr>
          <w:sz w:val="22"/>
          <w:szCs w:val="22"/>
        </w:rPr>
        <w:t xml:space="preserve">full repairing and insuring lease </w:t>
      </w:r>
      <w:r>
        <w:rPr>
          <w:sz w:val="22"/>
          <w:szCs w:val="22"/>
        </w:rPr>
        <w:t>at an initial</w:t>
      </w:r>
      <w:r w:rsidRPr="00E37D4C">
        <w:rPr>
          <w:sz w:val="22"/>
          <w:szCs w:val="22"/>
        </w:rPr>
        <w:t xml:space="preserve"> rent</w:t>
      </w:r>
      <w:r>
        <w:rPr>
          <w:sz w:val="22"/>
          <w:szCs w:val="22"/>
        </w:rPr>
        <w:t>al</w:t>
      </w:r>
      <w:r w:rsidRPr="00E37D4C">
        <w:rPr>
          <w:sz w:val="22"/>
          <w:szCs w:val="22"/>
        </w:rPr>
        <w:t xml:space="preserve"> of £</w:t>
      </w:r>
      <w:r>
        <w:rPr>
          <w:sz w:val="22"/>
          <w:szCs w:val="22"/>
        </w:rPr>
        <w:t>23,409 per annum, equating to £48.41 per sq m (£4</w:t>
      </w:r>
      <w:r w:rsidRPr="00E37D4C">
        <w:rPr>
          <w:sz w:val="22"/>
          <w:szCs w:val="22"/>
        </w:rPr>
        <w:t xml:space="preserve">.50 per sq ft) of Gross Internal Area. </w:t>
      </w:r>
      <w:r>
        <w:rPr>
          <w:sz w:val="22"/>
          <w:szCs w:val="22"/>
        </w:rPr>
        <w:t xml:space="preserve"> The lease did not include any rent reviews or break options. </w:t>
      </w:r>
    </w:p>
    <w:p w:rsidR="00B46754" w:rsidRPr="00B46754" w:rsidRDefault="00B46754" w:rsidP="00B46754">
      <w:pPr>
        <w:pStyle w:val="Default"/>
        <w:jc w:val="both"/>
        <w:rPr>
          <w:sz w:val="22"/>
          <w:szCs w:val="22"/>
        </w:rPr>
      </w:pPr>
    </w:p>
    <w:p w:rsidR="0086766D" w:rsidRDefault="0086766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DB37CD" w:rsidRDefault="00DB37CD" w:rsidP="0086766D">
      <w:pPr>
        <w:pStyle w:val="Default"/>
        <w:jc w:val="both"/>
        <w:rPr>
          <w:sz w:val="22"/>
          <w:szCs w:val="22"/>
        </w:rPr>
      </w:pPr>
    </w:p>
    <w:p w:rsidR="0086766D" w:rsidRDefault="0086766D" w:rsidP="0086766D">
      <w:pPr>
        <w:pStyle w:val="Default"/>
        <w:jc w:val="both"/>
        <w:rPr>
          <w:sz w:val="22"/>
          <w:szCs w:val="22"/>
        </w:rPr>
      </w:pPr>
    </w:p>
    <w:p w:rsidR="0086766D" w:rsidRDefault="0086766D" w:rsidP="0086766D">
      <w:pPr>
        <w:pStyle w:val="Default"/>
        <w:jc w:val="both"/>
        <w:rPr>
          <w:b/>
          <w:sz w:val="22"/>
          <w:szCs w:val="22"/>
        </w:rPr>
      </w:pPr>
      <w:r w:rsidRPr="0086766D">
        <w:rPr>
          <w:b/>
          <w:sz w:val="22"/>
          <w:szCs w:val="22"/>
        </w:rPr>
        <w:t>INVESTMENT</w:t>
      </w:r>
    </w:p>
    <w:p w:rsidR="00AC4655" w:rsidRDefault="00AC4655" w:rsidP="0086766D">
      <w:pPr>
        <w:pStyle w:val="Default"/>
        <w:jc w:val="both"/>
        <w:rPr>
          <w:b/>
          <w:sz w:val="22"/>
          <w:szCs w:val="22"/>
        </w:rPr>
      </w:pPr>
    </w:p>
    <w:p w:rsidR="00350C6C" w:rsidRDefault="00350C6C" w:rsidP="00D452CD">
      <w:pPr>
        <w:autoSpaceDE w:val="0"/>
        <w:autoSpaceDN w:val="0"/>
        <w:adjustRightInd w:val="0"/>
        <w:spacing w:after="0" w:line="240" w:lineRule="auto"/>
        <w:jc w:val="both"/>
        <w:rPr>
          <w:rFonts w:ascii="Arial" w:hAnsi="Arial" w:cs="Arial"/>
        </w:rPr>
      </w:pPr>
      <w:r w:rsidRPr="004D538F">
        <w:rPr>
          <w:rFonts w:ascii="Arial" w:hAnsi="Arial" w:cs="Arial"/>
          <w:b/>
        </w:rPr>
        <w:t xml:space="preserve">Unit R, Cherrycourt Way, Leighton Buzzard, Bedfordshire: </w:t>
      </w:r>
      <w:r>
        <w:rPr>
          <w:rFonts w:ascii="Arial" w:hAnsi="Arial" w:cs="Arial"/>
        </w:rPr>
        <w:t>The 125 years long lease</w:t>
      </w:r>
      <w:r w:rsidRPr="004D538F">
        <w:rPr>
          <w:rFonts w:ascii="Arial" w:hAnsi="Arial" w:cs="Arial"/>
        </w:rPr>
        <w:t xml:space="preserve">hold interest </w:t>
      </w:r>
      <w:r>
        <w:rPr>
          <w:rFonts w:ascii="Arial" w:hAnsi="Arial" w:cs="Arial"/>
        </w:rPr>
        <w:t xml:space="preserve">(having approximately 95 ½ years unexpired) </w:t>
      </w:r>
      <w:r w:rsidRPr="004D538F">
        <w:rPr>
          <w:rFonts w:ascii="Arial" w:hAnsi="Arial" w:cs="Arial"/>
        </w:rPr>
        <w:t xml:space="preserve">of an industrial investment was purchased in October 2015 for £705,000 following an asking price of £957,957 and a </w:t>
      </w:r>
      <w:r w:rsidRPr="009D5F4A">
        <w:rPr>
          <w:rFonts w:ascii="Arial" w:hAnsi="Arial" w:cs="Arial"/>
        </w:rPr>
        <w:t xml:space="preserve">marketing period that commenced in May 2015. The accommodation comprises approximately 1,476.93 sq m (15,898 sq ft) that is occupied by David Hinds Limited for a term of 5 years with effect from 17 October 2011 (approximately 1 ¼ years unexpired) at the initial passing rent </w:t>
      </w:r>
      <w:r w:rsidRPr="00523F7F">
        <w:rPr>
          <w:rFonts w:ascii="Arial" w:hAnsi="Arial" w:cs="Arial"/>
        </w:rPr>
        <w:t>of £67,613 per annum. The full repairing and insuring lease includes a service charge provision.  A tenant only break option is dated on the third anniversary (now expired) and the lease has been excluded from Part II of sections 24 to 28 of the Landlord &amp; Tenant (1954) Act. The purchase price</w:t>
      </w:r>
      <w:r>
        <w:rPr>
          <w:rFonts w:ascii="Arial" w:hAnsi="Arial" w:cs="Arial"/>
        </w:rPr>
        <w:t xml:space="preserve"> </w:t>
      </w:r>
      <w:r w:rsidRPr="00523F7F">
        <w:rPr>
          <w:rFonts w:ascii="Arial" w:hAnsi="Arial" w:cs="Arial"/>
        </w:rPr>
        <w:t xml:space="preserve">for this rack-rented investment reflects a net initial yield at 9.06%. </w:t>
      </w:r>
      <w:r>
        <w:rPr>
          <w:rFonts w:ascii="Arial" w:hAnsi="Arial" w:cs="Arial"/>
        </w:rPr>
        <w:t xml:space="preserve">The yield profile compensates an investor for </w:t>
      </w:r>
      <w:r w:rsidRPr="00523F7F">
        <w:rPr>
          <w:rFonts w:ascii="Arial" w:hAnsi="Arial" w:cs="Arial"/>
        </w:rPr>
        <w:t>speculative risk associated with the short unexpired lease term.</w:t>
      </w:r>
    </w:p>
    <w:p w:rsidR="00D452CD" w:rsidRPr="00D452CD" w:rsidRDefault="00D452CD" w:rsidP="00D452CD">
      <w:pPr>
        <w:autoSpaceDE w:val="0"/>
        <w:autoSpaceDN w:val="0"/>
        <w:adjustRightInd w:val="0"/>
        <w:spacing w:after="0" w:line="240" w:lineRule="auto"/>
        <w:jc w:val="both"/>
        <w:rPr>
          <w:rFonts w:ascii="Arial" w:hAnsi="Arial" w:cs="Arial"/>
        </w:rPr>
      </w:pPr>
    </w:p>
    <w:p w:rsidR="0086766D" w:rsidRDefault="0086766D" w:rsidP="0086766D">
      <w:pPr>
        <w:pStyle w:val="Heading2"/>
        <w:numPr>
          <w:ilvl w:val="0"/>
          <w:numId w:val="0"/>
        </w:numPr>
        <w:autoSpaceDE w:val="0"/>
        <w:autoSpaceDN w:val="0"/>
        <w:adjustRightInd w:val="0"/>
        <w:spacing w:after="240" w:line="240" w:lineRule="auto"/>
        <w:rPr>
          <w:rStyle w:val="rlottext1"/>
          <w:sz w:val="22"/>
          <w:szCs w:val="22"/>
          <w:lang w:val="en-GB"/>
        </w:rPr>
      </w:pPr>
      <w:r w:rsidRPr="00BC2EDF">
        <w:rPr>
          <w:b/>
          <w:sz w:val="22"/>
          <w:szCs w:val="22"/>
        </w:rPr>
        <w:t>Unit 8</w:t>
      </w:r>
      <w:r w:rsidRPr="00BC2EDF">
        <w:rPr>
          <w:b/>
          <w:sz w:val="22"/>
          <w:szCs w:val="22"/>
          <w:lang w:val="en-GB"/>
        </w:rPr>
        <w:t>6</w:t>
      </w:r>
      <w:r w:rsidRPr="00BC2EDF">
        <w:rPr>
          <w:b/>
          <w:sz w:val="22"/>
          <w:szCs w:val="22"/>
        </w:rPr>
        <w:t>, Priory Court, Bradwell Abbey</w:t>
      </w:r>
      <w:r w:rsidR="00AC4655">
        <w:rPr>
          <w:b/>
          <w:sz w:val="22"/>
          <w:szCs w:val="22"/>
          <w:lang w:val="en-GB"/>
        </w:rPr>
        <w:t>, Milton Keynes</w:t>
      </w:r>
      <w:r w:rsidRPr="00BC2EDF">
        <w:rPr>
          <w:b/>
          <w:sz w:val="22"/>
          <w:szCs w:val="22"/>
          <w:lang w:val="en-GB"/>
        </w:rPr>
        <w:t>:</w:t>
      </w:r>
      <w:r w:rsidRPr="00BC2EDF">
        <w:rPr>
          <w:sz w:val="22"/>
          <w:szCs w:val="22"/>
        </w:rPr>
        <w:t xml:space="preserve"> The freehold interest of a purpose built single storey industrial unit was purchased at an auction dated </w:t>
      </w:r>
      <w:r w:rsidRPr="00BC2EDF">
        <w:rPr>
          <w:sz w:val="22"/>
          <w:szCs w:val="22"/>
          <w:lang w:val="en-GB"/>
        </w:rPr>
        <w:t>10 December 2014</w:t>
      </w:r>
      <w:r w:rsidRPr="00BC2EDF">
        <w:rPr>
          <w:sz w:val="22"/>
          <w:szCs w:val="22"/>
        </w:rPr>
        <w:t xml:space="preserve"> for £</w:t>
      </w:r>
      <w:r w:rsidRPr="00BC2EDF">
        <w:rPr>
          <w:sz w:val="22"/>
          <w:szCs w:val="22"/>
          <w:lang w:val="en-GB"/>
        </w:rPr>
        <w:t>132,000</w:t>
      </w:r>
      <w:r w:rsidRPr="00BC2EDF">
        <w:rPr>
          <w:sz w:val="22"/>
          <w:szCs w:val="22"/>
        </w:rPr>
        <w:t xml:space="preserve">. </w:t>
      </w:r>
      <w:r w:rsidRPr="00BC2EDF">
        <w:rPr>
          <w:rFonts w:eastAsiaTheme="minorHAnsi" w:cs="Arial"/>
          <w:color w:val="000000"/>
          <w:sz w:val="22"/>
          <w:szCs w:val="22"/>
          <w:lang w:val="en-GB" w:eastAsia="en-US"/>
        </w:rPr>
        <w:t>The district of Bradwell Abbey is approximately 2 miles (3 ¼ km) to the north-west of central Milton Keynes, adjacent to the A5 and its junction with Marks Way (A422).  Accommodation is arranged on ground floor only to provide a purpose built industrial unit which extends to 144.4</w:t>
      </w:r>
      <w:r>
        <w:rPr>
          <w:rFonts w:eastAsiaTheme="minorHAnsi" w:cs="Arial"/>
          <w:color w:val="000000"/>
          <w:sz w:val="22"/>
          <w:szCs w:val="22"/>
          <w:lang w:val="en-GB" w:eastAsia="en-US"/>
        </w:rPr>
        <w:t>0</w:t>
      </w:r>
      <w:r w:rsidRPr="00BC2EDF">
        <w:rPr>
          <w:rFonts w:eastAsiaTheme="minorHAnsi" w:cs="Arial"/>
          <w:color w:val="000000"/>
          <w:sz w:val="22"/>
          <w:szCs w:val="22"/>
          <w:lang w:val="en-GB" w:eastAsia="en-US"/>
        </w:rPr>
        <w:t xml:space="preserve"> sq m (1,554 sq ft). Externally the property has rights for 4 car parking spaces.</w:t>
      </w:r>
      <w:r w:rsidRPr="00BC2EDF">
        <w:rPr>
          <w:sz w:val="22"/>
          <w:szCs w:val="22"/>
          <w:lang w:val="en-GB"/>
        </w:rPr>
        <w:t xml:space="preserve"> </w:t>
      </w:r>
      <w:r w:rsidRPr="00BC2EDF">
        <w:rPr>
          <w:rStyle w:val="rlottext1"/>
          <w:sz w:val="22"/>
          <w:szCs w:val="22"/>
        </w:rPr>
        <w:t xml:space="preserve">The premises are occupied by </w:t>
      </w:r>
      <w:r w:rsidRPr="00BC2EDF">
        <w:rPr>
          <w:rStyle w:val="rlottext1"/>
          <w:sz w:val="22"/>
          <w:szCs w:val="22"/>
          <w:lang w:val="en-GB"/>
        </w:rPr>
        <w:t>Pink Syrups</w:t>
      </w:r>
      <w:r w:rsidRPr="00BC2EDF">
        <w:rPr>
          <w:rStyle w:val="rlottext1"/>
          <w:sz w:val="22"/>
          <w:szCs w:val="22"/>
        </w:rPr>
        <w:t xml:space="preserve"> Limited on a 6 year full repairing and insuring lease effective from </w:t>
      </w:r>
      <w:r w:rsidRPr="00BC2EDF">
        <w:rPr>
          <w:rStyle w:val="rlottext1"/>
          <w:sz w:val="22"/>
          <w:szCs w:val="22"/>
          <w:lang w:val="en-GB"/>
        </w:rPr>
        <w:t>20 May</w:t>
      </w:r>
      <w:r w:rsidRPr="00BC2EDF">
        <w:rPr>
          <w:rStyle w:val="rlottext1"/>
          <w:sz w:val="22"/>
          <w:szCs w:val="22"/>
        </w:rPr>
        <w:t xml:space="preserve"> 201</w:t>
      </w:r>
      <w:r w:rsidRPr="00BC2EDF">
        <w:rPr>
          <w:rStyle w:val="rlottext1"/>
          <w:sz w:val="22"/>
          <w:szCs w:val="22"/>
          <w:lang w:val="en-GB"/>
        </w:rPr>
        <w:t>4</w:t>
      </w:r>
      <w:r w:rsidRPr="00BC2EDF">
        <w:rPr>
          <w:rStyle w:val="rlottext1"/>
          <w:sz w:val="22"/>
          <w:szCs w:val="22"/>
        </w:rPr>
        <w:t xml:space="preserve"> (approximately </w:t>
      </w:r>
      <w:r w:rsidRPr="00BC2EDF">
        <w:rPr>
          <w:rStyle w:val="rlottext1"/>
          <w:sz w:val="22"/>
          <w:szCs w:val="22"/>
          <w:lang w:val="en-GB"/>
        </w:rPr>
        <w:t>5</w:t>
      </w:r>
      <w:r w:rsidRPr="00BC2EDF">
        <w:rPr>
          <w:rStyle w:val="rlottext1"/>
          <w:sz w:val="22"/>
          <w:szCs w:val="22"/>
        </w:rPr>
        <w:t xml:space="preserve"> ½ years unexpired) at a passing rent of £1</w:t>
      </w:r>
      <w:r w:rsidRPr="00BC2EDF">
        <w:rPr>
          <w:rStyle w:val="rlottext1"/>
          <w:sz w:val="22"/>
          <w:szCs w:val="22"/>
          <w:lang w:val="en-GB"/>
        </w:rPr>
        <w:t>0,9</w:t>
      </w:r>
      <w:r w:rsidRPr="00BC2EDF">
        <w:rPr>
          <w:rStyle w:val="rlottext1"/>
          <w:sz w:val="22"/>
          <w:szCs w:val="22"/>
        </w:rPr>
        <w:t xml:space="preserve">00 per annum </w:t>
      </w:r>
      <w:r>
        <w:rPr>
          <w:rStyle w:val="rlottext1"/>
          <w:sz w:val="22"/>
          <w:szCs w:val="22"/>
          <w:lang w:val="en-GB"/>
        </w:rPr>
        <w:t xml:space="preserve">(£7.01psf) </w:t>
      </w:r>
      <w:r w:rsidRPr="00BC2EDF">
        <w:rPr>
          <w:rStyle w:val="rlottext1"/>
          <w:sz w:val="22"/>
          <w:szCs w:val="22"/>
        </w:rPr>
        <w:t>subject to a mid-term upwards only rent review.</w:t>
      </w:r>
      <w:r>
        <w:rPr>
          <w:rStyle w:val="rlottext1"/>
          <w:rFonts w:cs="Times New Roman"/>
          <w:color w:val="auto"/>
          <w:sz w:val="22"/>
          <w:szCs w:val="22"/>
          <w:lang w:val="en-GB"/>
        </w:rPr>
        <w:t xml:space="preserve"> </w:t>
      </w:r>
      <w:r w:rsidRPr="00BC2EDF">
        <w:rPr>
          <w:rStyle w:val="rlottext1"/>
          <w:sz w:val="22"/>
          <w:szCs w:val="22"/>
        </w:rPr>
        <w:t xml:space="preserve"> The purchase price reflects a net initial yield of </w:t>
      </w:r>
      <w:r>
        <w:rPr>
          <w:rStyle w:val="rlottext1"/>
          <w:sz w:val="22"/>
          <w:szCs w:val="22"/>
          <w:lang w:val="en-GB"/>
        </w:rPr>
        <w:t>8.03</w:t>
      </w:r>
      <w:r w:rsidRPr="00BC2EDF">
        <w:rPr>
          <w:rStyle w:val="rlottext1"/>
          <w:sz w:val="22"/>
          <w:szCs w:val="22"/>
        </w:rPr>
        <w:t>%.</w:t>
      </w:r>
    </w:p>
    <w:p w:rsidR="0086766D" w:rsidRPr="00B843D4" w:rsidRDefault="0086766D" w:rsidP="0086766D">
      <w:pPr>
        <w:autoSpaceDE w:val="0"/>
        <w:autoSpaceDN w:val="0"/>
        <w:adjustRightInd w:val="0"/>
        <w:spacing w:after="0" w:line="240" w:lineRule="auto"/>
        <w:jc w:val="both"/>
        <w:rPr>
          <w:rFonts w:ascii="Arial" w:hAnsi="Arial" w:cs="Arial"/>
        </w:rPr>
      </w:pPr>
      <w:r w:rsidRPr="00B843D4">
        <w:rPr>
          <w:rFonts w:ascii="Arial" w:hAnsi="Arial" w:cs="Arial"/>
          <w:b/>
        </w:rPr>
        <w:t>Unit 5, Swan Business Park, Osier Way, Buckingham:</w:t>
      </w:r>
      <w:r w:rsidRPr="00B843D4">
        <w:rPr>
          <w:rFonts w:ascii="Arial" w:hAnsi="Arial" w:cs="Arial"/>
        </w:rPr>
        <w:t xml:space="preserve">  The freehold interest of this industrial investment was purchased at an auction dated in May 2013 for £240,000 following a guide price of £175,000.  The property forms part of an established and relatively modern estate that is located approximately 1 mile (1 ¾ km) south of the town centre.  The accommodation provides approximately 294 sq m (3,165 sq ft) of industrial/warehouse space that is let to Euroline MOT Centre by way of a 5 year lease commencing from January 2011 (approximately 2 ½ years unexpired).  The passing rent of £20,000 per annum, equates to £68.03 per sq m (£6.32 per sq ft) of Gross Internal Area and it was subject to a rent review dated in October 2013. The purchase price for this rack-rented investment reflects a net initial yield of 8.11%.</w:t>
      </w:r>
    </w:p>
    <w:p w:rsidR="0086766D" w:rsidRDefault="0086766D" w:rsidP="0086766D">
      <w:pPr>
        <w:pStyle w:val="Heading2"/>
        <w:numPr>
          <w:ilvl w:val="0"/>
          <w:numId w:val="0"/>
        </w:numPr>
        <w:autoSpaceDE w:val="0"/>
        <w:autoSpaceDN w:val="0"/>
        <w:adjustRightInd w:val="0"/>
        <w:spacing w:after="240" w:line="240" w:lineRule="auto"/>
        <w:rPr>
          <w:sz w:val="22"/>
          <w:szCs w:val="22"/>
          <w:lang w:val="en-GB"/>
        </w:rPr>
      </w:pPr>
    </w:p>
    <w:p w:rsidR="006F1432" w:rsidRDefault="006F1432" w:rsidP="0086766D">
      <w:pPr>
        <w:rPr>
          <w:rFonts w:ascii="Arial" w:hAnsi="Arial" w:cs="Arial"/>
          <w:b/>
        </w:rPr>
      </w:pPr>
    </w:p>
    <w:p w:rsidR="006F1432" w:rsidRDefault="006F1432" w:rsidP="0086766D">
      <w:pPr>
        <w:rPr>
          <w:rFonts w:ascii="Arial" w:hAnsi="Arial" w:cs="Arial"/>
          <w:b/>
        </w:rPr>
      </w:pPr>
    </w:p>
    <w:p w:rsidR="006F1432" w:rsidRDefault="006F1432" w:rsidP="0086766D">
      <w:pPr>
        <w:rPr>
          <w:rFonts w:ascii="Arial" w:hAnsi="Arial" w:cs="Arial"/>
          <w:b/>
        </w:rPr>
      </w:pPr>
    </w:p>
    <w:p w:rsidR="006F1432" w:rsidRDefault="006F1432" w:rsidP="0086766D">
      <w:pPr>
        <w:rPr>
          <w:rFonts w:ascii="Arial" w:hAnsi="Arial" w:cs="Arial"/>
          <w:b/>
        </w:rPr>
      </w:pPr>
    </w:p>
    <w:p w:rsidR="006F1432" w:rsidRDefault="006F1432" w:rsidP="0086766D">
      <w:pPr>
        <w:rPr>
          <w:rFonts w:ascii="Arial" w:hAnsi="Arial" w:cs="Arial"/>
          <w:b/>
        </w:rPr>
      </w:pPr>
    </w:p>
    <w:p w:rsidR="006F1432" w:rsidRDefault="006F1432" w:rsidP="0086766D">
      <w:pPr>
        <w:rPr>
          <w:rFonts w:ascii="Arial" w:hAnsi="Arial" w:cs="Arial"/>
          <w:b/>
        </w:rPr>
      </w:pPr>
    </w:p>
    <w:p w:rsidR="006F1432" w:rsidRDefault="006F1432" w:rsidP="0086766D">
      <w:pPr>
        <w:rPr>
          <w:rFonts w:ascii="Arial" w:hAnsi="Arial" w:cs="Arial"/>
          <w:b/>
        </w:rPr>
      </w:pPr>
    </w:p>
    <w:p w:rsidR="006F1432" w:rsidRDefault="006F1432" w:rsidP="0086766D">
      <w:pPr>
        <w:rPr>
          <w:rFonts w:ascii="Arial" w:hAnsi="Arial" w:cs="Arial"/>
          <w:b/>
        </w:rPr>
      </w:pPr>
    </w:p>
    <w:p w:rsidR="006F1432" w:rsidRDefault="006F1432" w:rsidP="0086766D">
      <w:pPr>
        <w:rPr>
          <w:rFonts w:ascii="Arial" w:hAnsi="Arial" w:cs="Arial"/>
          <w:b/>
        </w:rPr>
      </w:pPr>
    </w:p>
    <w:p w:rsidR="0086766D" w:rsidRDefault="0086766D" w:rsidP="0086766D">
      <w:pPr>
        <w:rPr>
          <w:rFonts w:ascii="Arial" w:hAnsi="Arial" w:cs="Arial"/>
          <w:b/>
        </w:rPr>
      </w:pPr>
      <w:r w:rsidRPr="00FF099B">
        <w:rPr>
          <w:rFonts w:ascii="Arial" w:hAnsi="Arial" w:cs="Arial"/>
          <w:b/>
        </w:rPr>
        <w:t>SALES</w:t>
      </w:r>
    </w:p>
    <w:p w:rsidR="008A5EFE" w:rsidRDefault="008A5EFE" w:rsidP="008A5EFE">
      <w:pPr>
        <w:pStyle w:val="Heading3"/>
        <w:numPr>
          <w:ilvl w:val="0"/>
          <w:numId w:val="0"/>
        </w:numPr>
        <w:spacing w:after="0" w:line="240" w:lineRule="auto"/>
        <w:ind w:left="720"/>
        <w:rPr>
          <w:rFonts w:cs="Arial"/>
          <w:sz w:val="22"/>
          <w:szCs w:val="22"/>
          <w:lang w:val="en-US"/>
        </w:rPr>
      </w:pPr>
      <w:r w:rsidRPr="005442AA">
        <w:rPr>
          <w:rFonts w:cs="Arial"/>
          <w:b/>
          <w:bCs/>
          <w:sz w:val="22"/>
          <w:szCs w:val="22"/>
          <w:lang w:val="en-GB"/>
        </w:rPr>
        <w:t xml:space="preserve">Unit 8, Ward Road, Mount Farm, </w:t>
      </w:r>
      <w:r w:rsidRPr="005442AA">
        <w:rPr>
          <w:rFonts w:cs="Arial"/>
          <w:b/>
          <w:bCs/>
          <w:sz w:val="22"/>
          <w:szCs w:val="22"/>
        </w:rPr>
        <w:t>Milton Keynes</w:t>
      </w:r>
      <w:r w:rsidRPr="005442AA">
        <w:rPr>
          <w:rFonts w:cs="Arial"/>
          <w:sz w:val="22"/>
          <w:szCs w:val="22"/>
        </w:rPr>
        <w:t xml:space="preserve">: The </w:t>
      </w:r>
      <w:r w:rsidRPr="005442AA">
        <w:rPr>
          <w:rFonts w:cs="Arial"/>
          <w:sz w:val="22"/>
          <w:szCs w:val="22"/>
          <w:lang w:val="en-GB"/>
        </w:rPr>
        <w:t>freehold</w:t>
      </w:r>
      <w:r w:rsidRPr="005442AA">
        <w:rPr>
          <w:rFonts w:cs="Arial"/>
          <w:sz w:val="22"/>
          <w:szCs w:val="22"/>
        </w:rPr>
        <w:t xml:space="preserve"> interest of a</w:t>
      </w:r>
      <w:r w:rsidRPr="005442AA">
        <w:rPr>
          <w:rFonts w:cs="Arial"/>
          <w:sz w:val="22"/>
          <w:szCs w:val="22"/>
          <w:lang w:val="en-GB"/>
        </w:rPr>
        <w:t>n industrial/</w:t>
      </w:r>
      <w:r w:rsidRPr="005442AA">
        <w:rPr>
          <w:rFonts w:cs="Arial"/>
          <w:sz w:val="22"/>
          <w:szCs w:val="22"/>
        </w:rPr>
        <w:t>w</w:t>
      </w:r>
      <w:r w:rsidRPr="005442AA">
        <w:rPr>
          <w:rFonts w:cs="Arial"/>
          <w:sz w:val="22"/>
          <w:szCs w:val="22"/>
          <w:lang w:val="en-GB"/>
        </w:rPr>
        <w:t xml:space="preserve">orkshop comprising approximately 819.96 sq m (8,826 sq ft) </w:t>
      </w:r>
      <w:r w:rsidRPr="005442AA">
        <w:rPr>
          <w:rFonts w:cs="Arial"/>
          <w:sz w:val="22"/>
          <w:szCs w:val="22"/>
        </w:rPr>
        <w:t>was purchased</w:t>
      </w:r>
      <w:r w:rsidRPr="005442AA">
        <w:rPr>
          <w:rFonts w:cs="Arial"/>
          <w:sz w:val="22"/>
          <w:szCs w:val="22"/>
          <w:lang w:val="en-GB"/>
        </w:rPr>
        <w:t xml:space="preserve"> </w:t>
      </w:r>
      <w:r w:rsidRPr="005442AA">
        <w:rPr>
          <w:rFonts w:cs="Arial"/>
          <w:sz w:val="22"/>
          <w:szCs w:val="22"/>
        </w:rPr>
        <w:t xml:space="preserve">in </w:t>
      </w:r>
      <w:r w:rsidRPr="005442AA">
        <w:rPr>
          <w:rFonts w:cs="Arial"/>
          <w:sz w:val="22"/>
          <w:szCs w:val="22"/>
          <w:lang w:val="en-GB"/>
        </w:rPr>
        <w:t xml:space="preserve">November 2014 </w:t>
      </w:r>
      <w:r w:rsidRPr="005442AA">
        <w:rPr>
          <w:rFonts w:cs="Arial"/>
          <w:sz w:val="22"/>
          <w:szCs w:val="22"/>
        </w:rPr>
        <w:t>for £</w:t>
      </w:r>
      <w:r w:rsidRPr="005442AA">
        <w:rPr>
          <w:rFonts w:cs="Arial"/>
          <w:sz w:val="22"/>
          <w:szCs w:val="22"/>
          <w:lang w:val="en-GB"/>
        </w:rPr>
        <w:t xml:space="preserve">425,000 following an asking price of £400,000.  The property is located </w:t>
      </w:r>
      <w:r w:rsidRPr="005442AA">
        <w:rPr>
          <w:rFonts w:cs="Arial"/>
          <w:sz w:val="22"/>
          <w:szCs w:val="22"/>
        </w:rPr>
        <w:t xml:space="preserve">approximately </w:t>
      </w:r>
      <w:r w:rsidRPr="005442AA">
        <w:rPr>
          <w:rFonts w:cs="Arial"/>
          <w:sz w:val="22"/>
          <w:szCs w:val="22"/>
          <w:lang w:val="en-GB"/>
        </w:rPr>
        <w:t>half a mile</w:t>
      </w:r>
      <w:r w:rsidRPr="005442AA">
        <w:rPr>
          <w:rFonts w:cs="Arial"/>
          <w:sz w:val="22"/>
          <w:szCs w:val="22"/>
        </w:rPr>
        <w:t xml:space="preserve"> from Fenny Stratford and 3</w:t>
      </w:r>
      <w:r w:rsidRPr="005442AA">
        <w:rPr>
          <w:rFonts w:cs="Arial"/>
          <w:sz w:val="22"/>
          <w:szCs w:val="22"/>
          <w:lang w:val="en-GB"/>
        </w:rPr>
        <w:t xml:space="preserve"> ¾ </w:t>
      </w:r>
      <w:r w:rsidRPr="005442AA">
        <w:rPr>
          <w:rFonts w:cs="Arial"/>
          <w:sz w:val="22"/>
          <w:szCs w:val="22"/>
        </w:rPr>
        <w:t xml:space="preserve">miles </w:t>
      </w:r>
      <w:r w:rsidRPr="005442AA">
        <w:rPr>
          <w:rFonts w:cs="Arial"/>
          <w:sz w:val="22"/>
          <w:szCs w:val="22"/>
          <w:lang w:val="en-GB"/>
        </w:rPr>
        <w:t xml:space="preserve">(6 km) </w:t>
      </w:r>
      <w:r w:rsidRPr="005442AA">
        <w:rPr>
          <w:rFonts w:cs="Arial"/>
          <w:sz w:val="22"/>
          <w:szCs w:val="22"/>
        </w:rPr>
        <w:t>from junction 14 of the M1</w:t>
      </w:r>
      <w:r w:rsidRPr="005442AA">
        <w:rPr>
          <w:rFonts w:cs="Arial"/>
          <w:sz w:val="22"/>
          <w:szCs w:val="22"/>
          <w:lang w:val="en-GB"/>
        </w:rPr>
        <w:t xml:space="preserve"> motorway</w:t>
      </w:r>
      <w:r w:rsidRPr="005442AA">
        <w:rPr>
          <w:rFonts w:cs="Arial"/>
          <w:sz w:val="22"/>
          <w:szCs w:val="22"/>
        </w:rPr>
        <w:t>.</w:t>
      </w:r>
      <w:r w:rsidRPr="005442AA">
        <w:rPr>
          <w:rFonts w:cs="Arial"/>
          <w:sz w:val="22"/>
          <w:szCs w:val="22"/>
          <w:lang w:val="en-GB"/>
        </w:rPr>
        <w:t xml:space="preserve"> Accommodation within this brick built structure beneath a pitched roof covering was formerly occupied by a motor vehicle service/repairs business. The property occupies a site that extends to approximately 0.48 acres to include a storage yard.  We understand that the heating system was redundant. The </w:t>
      </w:r>
      <w:r w:rsidRPr="005442AA">
        <w:rPr>
          <w:rFonts w:cs="Arial"/>
          <w:sz w:val="22"/>
          <w:szCs w:val="22"/>
          <w:lang w:val="en-US"/>
        </w:rPr>
        <w:t xml:space="preserve">purchase price equates to £518.32 per sq m (£48.15 per sq ft) of Gross Internal Area.  </w:t>
      </w:r>
    </w:p>
    <w:p w:rsidR="008A5EFE" w:rsidRPr="009574FA" w:rsidRDefault="008A5EFE" w:rsidP="008A5EFE">
      <w:pPr>
        <w:pStyle w:val="Heading3"/>
        <w:numPr>
          <w:ilvl w:val="0"/>
          <w:numId w:val="0"/>
        </w:numPr>
        <w:spacing w:after="0" w:line="240" w:lineRule="auto"/>
        <w:ind w:left="720"/>
        <w:rPr>
          <w:rFonts w:cs="Arial"/>
        </w:rPr>
      </w:pPr>
    </w:p>
    <w:p w:rsidR="008A5EFE" w:rsidRPr="008C4379" w:rsidRDefault="008A5EFE" w:rsidP="008A5EFE">
      <w:pPr>
        <w:pStyle w:val="Heading3"/>
        <w:keepNext/>
        <w:numPr>
          <w:ilvl w:val="0"/>
          <w:numId w:val="0"/>
        </w:numPr>
        <w:tabs>
          <w:tab w:val="clear" w:pos="794"/>
        </w:tabs>
        <w:autoSpaceDE w:val="0"/>
        <w:autoSpaceDN w:val="0"/>
        <w:adjustRightInd w:val="0"/>
        <w:spacing w:after="0" w:line="240" w:lineRule="auto"/>
        <w:ind w:left="1620"/>
        <w:rPr>
          <w:rFonts w:cs="Arial"/>
          <w:sz w:val="22"/>
          <w:szCs w:val="22"/>
        </w:rPr>
      </w:pPr>
    </w:p>
    <w:p w:rsidR="008A5EFE" w:rsidRDefault="008A5EFE" w:rsidP="008A5EFE">
      <w:pPr>
        <w:pStyle w:val="Heading3"/>
        <w:keepNext/>
        <w:numPr>
          <w:ilvl w:val="0"/>
          <w:numId w:val="0"/>
        </w:numPr>
        <w:tabs>
          <w:tab w:val="clear" w:pos="794"/>
        </w:tabs>
        <w:autoSpaceDE w:val="0"/>
        <w:autoSpaceDN w:val="0"/>
        <w:adjustRightInd w:val="0"/>
        <w:spacing w:after="0" w:line="240" w:lineRule="auto"/>
        <w:ind w:left="720"/>
        <w:rPr>
          <w:rFonts w:cs="Arial"/>
          <w:sz w:val="22"/>
          <w:szCs w:val="22"/>
          <w:lang w:val="en-GB"/>
        </w:rPr>
      </w:pPr>
      <w:r w:rsidRPr="00C8011A">
        <w:rPr>
          <w:rFonts w:cs="Arial"/>
          <w:b/>
          <w:sz w:val="22"/>
          <w:szCs w:val="22"/>
          <w:lang w:val="en-GB"/>
        </w:rPr>
        <w:t>Unit 1, Carters Lane, Kiln Farm,</w:t>
      </w:r>
      <w:r w:rsidRPr="00C8011A">
        <w:rPr>
          <w:rFonts w:cs="Arial"/>
          <w:b/>
          <w:sz w:val="22"/>
          <w:szCs w:val="22"/>
        </w:rPr>
        <w:t xml:space="preserve"> Milton Keynes</w:t>
      </w:r>
      <w:r w:rsidRPr="00C8011A">
        <w:rPr>
          <w:rFonts w:cs="Arial"/>
          <w:sz w:val="22"/>
          <w:szCs w:val="22"/>
        </w:rPr>
        <w:t xml:space="preserve">: The freehold interest of an industrial/warehouse comprising approximately </w:t>
      </w:r>
      <w:r w:rsidRPr="00C8011A">
        <w:rPr>
          <w:rFonts w:cs="Arial"/>
          <w:sz w:val="22"/>
          <w:szCs w:val="22"/>
          <w:lang w:val="en-GB"/>
        </w:rPr>
        <w:t>4,400</w:t>
      </w:r>
      <w:r w:rsidRPr="00C8011A">
        <w:rPr>
          <w:rFonts w:cs="Arial"/>
          <w:sz w:val="22"/>
          <w:szCs w:val="22"/>
        </w:rPr>
        <w:t>.</w:t>
      </w:r>
      <w:r w:rsidRPr="00C8011A">
        <w:rPr>
          <w:rFonts w:cs="Arial"/>
          <w:sz w:val="22"/>
          <w:szCs w:val="22"/>
          <w:lang w:val="en-GB"/>
        </w:rPr>
        <w:t>57</w:t>
      </w:r>
      <w:r w:rsidRPr="00C8011A">
        <w:rPr>
          <w:rFonts w:cs="Arial"/>
          <w:sz w:val="22"/>
          <w:szCs w:val="22"/>
        </w:rPr>
        <w:t xml:space="preserve"> sq m (</w:t>
      </w:r>
      <w:r w:rsidRPr="00C8011A">
        <w:rPr>
          <w:rFonts w:cs="Arial"/>
          <w:sz w:val="22"/>
          <w:szCs w:val="22"/>
          <w:lang w:val="en-GB"/>
        </w:rPr>
        <w:t>47,367</w:t>
      </w:r>
      <w:r w:rsidRPr="00C8011A">
        <w:rPr>
          <w:rFonts w:cs="Arial"/>
          <w:sz w:val="22"/>
          <w:szCs w:val="22"/>
        </w:rPr>
        <w:t xml:space="preserve"> sq ft) was purchased in January 2014 </w:t>
      </w:r>
      <w:r w:rsidRPr="00C8011A">
        <w:rPr>
          <w:rFonts w:cs="Arial"/>
          <w:sz w:val="22"/>
          <w:szCs w:val="22"/>
          <w:lang w:val="en-GB"/>
        </w:rPr>
        <w:t>at the asking price of</w:t>
      </w:r>
      <w:r w:rsidRPr="00C8011A">
        <w:rPr>
          <w:rFonts w:cs="Arial"/>
          <w:sz w:val="22"/>
          <w:szCs w:val="22"/>
        </w:rPr>
        <w:t xml:space="preserve"> £</w:t>
      </w:r>
      <w:r w:rsidRPr="00C8011A">
        <w:rPr>
          <w:rFonts w:cs="Arial"/>
          <w:sz w:val="22"/>
          <w:szCs w:val="22"/>
          <w:lang w:val="en-GB"/>
        </w:rPr>
        <w:t>2,0</w:t>
      </w:r>
      <w:r w:rsidRPr="00C8011A">
        <w:rPr>
          <w:rFonts w:cs="Arial"/>
          <w:sz w:val="22"/>
          <w:szCs w:val="22"/>
        </w:rPr>
        <w:t>00,000</w:t>
      </w:r>
      <w:r w:rsidRPr="00C8011A">
        <w:rPr>
          <w:rFonts w:cs="Arial"/>
          <w:sz w:val="22"/>
          <w:szCs w:val="22"/>
          <w:lang w:val="en-GB"/>
        </w:rPr>
        <w:t xml:space="preserve"> following a marketing period of 120 days</w:t>
      </w:r>
      <w:r w:rsidRPr="00C8011A">
        <w:rPr>
          <w:rFonts w:cs="Arial"/>
          <w:sz w:val="22"/>
          <w:szCs w:val="22"/>
        </w:rPr>
        <w:t xml:space="preserve">. The property is situated </w:t>
      </w:r>
      <w:r w:rsidRPr="00C8011A">
        <w:rPr>
          <w:rFonts w:cs="Arial"/>
          <w:sz w:val="22"/>
          <w:szCs w:val="22"/>
          <w:lang w:val="en-GB"/>
        </w:rPr>
        <w:t xml:space="preserve">within the </w:t>
      </w:r>
      <w:r w:rsidRPr="00C8011A">
        <w:rPr>
          <w:rFonts w:cs="Arial"/>
          <w:sz w:val="22"/>
          <w:szCs w:val="22"/>
        </w:rPr>
        <w:t>Kiln Farm</w:t>
      </w:r>
      <w:r w:rsidRPr="00C8011A">
        <w:rPr>
          <w:rFonts w:cs="Arial"/>
          <w:sz w:val="22"/>
          <w:szCs w:val="22"/>
          <w:lang w:val="en-GB"/>
        </w:rPr>
        <w:t xml:space="preserve"> employment area and a</w:t>
      </w:r>
      <w:r w:rsidRPr="00C8011A">
        <w:rPr>
          <w:rFonts w:cs="Arial"/>
          <w:sz w:val="22"/>
          <w:szCs w:val="22"/>
        </w:rPr>
        <w:t>ccess is via Pitfield R</w:t>
      </w:r>
      <w:r w:rsidRPr="00C8011A">
        <w:rPr>
          <w:rFonts w:cs="Arial"/>
          <w:sz w:val="22"/>
          <w:szCs w:val="22"/>
          <w:lang w:val="en-GB"/>
        </w:rPr>
        <w:t>oa</w:t>
      </w:r>
      <w:r w:rsidRPr="00C8011A">
        <w:rPr>
          <w:rFonts w:cs="Arial"/>
          <w:sz w:val="22"/>
          <w:szCs w:val="22"/>
        </w:rPr>
        <w:t>d, which in turn leads directly</w:t>
      </w:r>
      <w:r w:rsidRPr="00C8011A">
        <w:rPr>
          <w:rFonts w:cs="Arial"/>
          <w:sz w:val="22"/>
          <w:szCs w:val="22"/>
          <w:lang w:val="en-GB"/>
        </w:rPr>
        <w:t xml:space="preserve"> </w:t>
      </w:r>
      <w:r w:rsidRPr="00C8011A">
        <w:rPr>
          <w:rFonts w:cs="Arial"/>
          <w:sz w:val="22"/>
          <w:szCs w:val="22"/>
        </w:rPr>
        <w:t>on to H3 (MonksWay).The property is a detached building, occupying a secure site on Carters Lane. It benefits from a minimum clear minimum height of 6.30 metres to underside of haunch. The unit is currently fitted to provide manufacturing and distribution accommodation, with office accommodation at both ground and first floor levels.</w:t>
      </w:r>
      <w:r w:rsidRPr="00C8011A">
        <w:rPr>
          <w:rFonts w:cs="Arial"/>
          <w:sz w:val="22"/>
          <w:szCs w:val="22"/>
          <w:lang w:val="en-GB"/>
        </w:rPr>
        <w:t xml:space="preserve">   The property includes a s</w:t>
      </w:r>
      <w:r w:rsidRPr="00C8011A">
        <w:rPr>
          <w:rFonts w:cs="Arial"/>
          <w:sz w:val="22"/>
          <w:szCs w:val="22"/>
        </w:rPr>
        <w:t>elf</w:t>
      </w:r>
      <w:r w:rsidRPr="00C8011A">
        <w:rPr>
          <w:rFonts w:cs="Arial"/>
          <w:sz w:val="22"/>
          <w:szCs w:val="22"/>
          <w:lang w:val="en-GB"/>
        </w:rPr>
        <w:t>-</w:t>
      </w:r>
      <w:r w:rsidRPr="00C8011A">
        <w:rPr>
          <w:rFonts w:cs="Arial"/>
          <w:sz w:val="22"/>
          <w:szCs w:val="22"/>
        </w:rPr>
        <w:t>contained with floodlighting and separate staff car</w:t>
      </w:r>
      <w:r w:rsidRPr="00C8011A">
        <w:rPr>
          <w:rFonts w:cs="Arial"/>
          <w:sz w:val="22"/>
          <w:szCs w:val="22"/>
          <w:lang w:val="en-GB"/>
        </w:rPr>
        <w:t xml:space="preserve"> </w:t>
      </w:r>
      <w:r w:rsidRPr="00C8011A">
        <w:rPr>
          <w:rFonts w:cs="Arial"/>
          <w:sz w:val="22"/>
          <w:szCs w:val="22"/>
        </w:rPr>
        <w:t>park</w:t>
      </w:r>
      <w:r w:rsidRPr="00C8011A">
        <w:rPr>
          <w:rFonts w:cs="Arial"/>
          <w:sz w:val="22"/>
          <w:szCs w:val="22"/>
          <w:lang w:val="en-GB"/>
        </w:rPr>
        <w:t>.</w:t>
      </w:r>
      <w:r w:rsidRPr="002634B5">
        <w:rPr>
          <w:rFonts w:cs="Arial"/>
          <w:sz w:val="22"/>
          <w:szCs w:val="22"/>
        </w:rPr>
        <w:t xml:space="preserve"> </w:t>
      </w:r>
      <w:r>
        <w:rPr>
          <w:rFonts w:cs="Arial"/>
          <w:sz w:val="22"/>
          <w:szCs w:val="22"/>
        </w:rPr>
        <w:t>The purchase price of £</w:t>
      </w:r>
      <w:r>
        <w:rPr>
          <w:rFonts w:cs="Arial"/>
          <w:sz w:val="22"/>
          <w:szCs w:val="22"/>
          <w:lang w:val="en-GB"/>
        </w:rPr>
        <w:t>2,0</w:t>
      </w:r>
      <w:r w:rsidRPr="009574FA">
        <w:rPr>
          <w:rFonts w:cs="Arial"/>
          <w:sz w:val="22"/>
          <w:szCs w:val="22"/>
        </w:rPr>
        <w:t>00,000 equates to £</w:t>
      </w:r>
      <w:r>
        <w:rPr>
          <w:rFonts w:cs="Arial"/>
          <w:sz w:val="22"/>
          <w:szCs w:val="22"/>
          <w:lang w:val="en-GB"/>
        </w:rPr>
        <w:t>454.49</w:t>
      </w:r>
      <w:r w:rsidRPr="009574FA">
        <w:rPr>
          <w:rFonts w:cs="Arial"/>
          <w:sz w:val="22"/>
          <w:szCs w:val="22"/>
        </w:rPr>
        <w:t xml:space="preserve"> per sq m (£</w:t>
      </w:r>
      <w:r>
        <w:rPr>
          <w:rFonts w:cs="Arial"/>
          <w:sz w:val="22"/>
          <w:szCs w:val="22"/>
          <w:lang w:val="en-GB"/>
        </w:rPr>
        <w:t>42.22</w:t>
      </w:r>
      <w:r w:rsidRPr="009574FA">
        <w:rPr>
          <w:rFonts w:cs="Arial"/>
          <w:sz w:val="22"/>
          <w:szCs w:val="22"/>
        </w:rPr>
        <w:t xml:space="preserve"> per sq ft) of Gross Internal Area. </w:t>
      </w:r>
    </w:p>
    <w:p w:rsidR="008A5EFE" w:rsidRDefault="008A5EFE" w:rsidP="008A5EFE">
      <w:pPr>
        <w:pStyle w:val="Heading3"/>
        <w:keepNext/>
        <w:numPr>
          <w:ilvl w:val="0"/>
          <w:numId w:val="0"/>
        </w:numPr>
        <w:tabs>
          <w:tab w:val="clear" w:pos="794"/>
        </w:tabs>
        <w:autoSpaceDE w:val="0"/>
        <w:autoSpaceDN w:val="0"/>
        <w:adjustRightInd w:val="0"/>
        <w:spacing w:after="0" w:line="240" w:lineRule="auto"/>
        <w:ind w:left="720"/>
        <w:rPr>
          <w:rFonts w:cs="Arial"/>
          <w:b/>
          <w:sz w:val="22"/>
          <w:szCs w:val="22"/>
          <w:lang w:val="en-GB"/>
        </w:rPr>
      </w:pPr>
    </w:p>
    <w:p w:rsidR="0086766D" w:rsidRPr="008A5EFE" w:rsidRDefault="0086766D" w:rsidP="008A5EFE">
      <w:pPr>
        <w:pStyle w:val="Heading3"/>
        <w:keepNext/>
        <w:numPr>
          <w:ilvl w:val="0"/>
          <w:numId w:val="0"/>
        </w:numPr>
        <w:tabs>
          <w:tab w:val="clear" w:pos="794"/>
        </w:tabs>
        <w:autoSpaceDE w:val="0"/>
        <w:autoSpaceDN w:val="0"/>
        <w:adjustRightInd w:val="0"/>
        <w:spacing w:after="0" w:line="240" w:lineRule="auto"/>
        <w:ind w:left="720"/>
        <w:rPr>
          <w:rFonts w:cs="Arial"/>
          <w:sz w:val="22"/>
          <w:szCs w:val="22"/>
          <w:lang w:val="en-GB"/>
        </w:rPr>
      </w:pPr>
      <w:r>
        <w:rPr>
          <w:rFonts w:cs="Arial"/>
          <w:b/>
          <w:sz w:val="22"/>
          <w:szCs w:val="22"/>
        </w:rPr>
        <w:t xml:space="preserve">Unit 6, Dunsby Road, </w:t>
      </w:r>
      <w:r w:rsidRPr="009574FA">
        <w:rPr>
          <w:rFonts w:cs="Arial"/>
          <w:b/>
          <w:sz w:val="22"/>
          <w:szCs w:val="22"/>
        </w:rPr>
        <w:t>Milton Keynes</w:t>
      </w:r>
      <w:r w:rsidRPr="009574FA">
        <w:rPr>
          <w:rFonts w:cs="Arial"/>
          <w:sz w:val="22"/>
          <w:szCs w:val="22"/>
        </w:rPr>
        <w:t xml:space="preserve">: The freehold interest of an industrial/warehouse comprising approximately 442 sq m (4,758 sq ft) was purchased in May 2014 for £330,000. The mid-terraced unit is of steel framed construction and built in year 2000.  The property is located on Dunsby Road, close to the A421 Standing Way which links with the M1 Motorway at Junction 13. The purchase price equates to £746.61 per sq m (£69.36 per sq ft) of Gross Internal Area.  We understand that the purchaser will operate a car mechanics business from the premises. </w:t>
      </w:r>
    </w:p>
    <w:p w:rsidR="0086766D" w:rsidRPr="0086766D" w:rsidRDefault="0086766D" w:rsidP="0086766D">
      <w:pPr>
        <w:pStyle w:val="Heading2"/>
        <w:numPr>
          <w:ilvl w:val="0"/>
          <w:numId w:val="0"/>
        </w:numPr>
        <w:autoSpaceDE w:val="0"/>
        <w:autoSpaceDN w:val="0"/>
        <w:adjustRightInd w:val="0"/>
        <w:spacing w:after="240" w:line="240" w:lineRule="auto"/>
        <w:rPr>
          <w:sz w:val="22"/>
          <w:szCs w:val="22"/>
          <w:lang w:val="en-GB"/>
        </w:rPr>
      </w:pPr>
    </w:p>
    <w:p w:rsidR="0086766D" w:rsidRDefault="0086766D" w:rsidP="0086766D">
      <w:pPr>
        <w:pStyle w:val="Default"/>
        <w:jc w:val="both"/>
        <w:rPr>
          <w:sz w:val="22"/>
          <w:szCs w:val="22"/>
        </w:rPr>
      </w:pPr>
    </w:p>
    <w:p w:rsidR="0086766D" w:rsidRDefault="0086766D"/>
    <w:sectPr w:rsidR="008676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4E584A"/>
    <w:multiLevelType w:val="hybridMultilevel"/>
    <w:tmpl w:val="3DF692F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64DB6C56"/>
    <w:multiLevelType w:val="multilevel"/>
    <w:tmpl w:val="3C6A2EDC"/>
    <w:lvl w:ilvl="0">
      <w:start w:val="1"/>
      <w:numFmt w:val="decimal"/>
      <w:pStyle w:val="Heading1"/>
      <w:lvlText w:val="%1.0"/>
      <w:lvlJc w:val="left"/>
      <w:pPr>
        <w:tabs>
          <w:tab w:val="num" w:pos="737"/>
        </w:tabs>
        <w:ind w:left="737" w:hanging="737"/>
      </w:pPr>
      <w:rPr>
        <w:rFonts w:hint="default"/>
        <w:b/>
      </w:rPr>
    </w:lvl>
    <w:lvl w:ilvl="1">
      <w:start w:val="1"/>
      <w:numFmt w:val="decimal"/>
      <w:pStyle w:val="Heading2"/>
      <w:lvlText w:val="%1.%2"/>
      <w:lvlJc w:val="left"/>
      <w:pPr>
        <w:tabs>
          <w:tab w:val="num" w:pos="794"/>
        </w:tabs>
        <w:ind w:left="792" w:hanging="792"/>
      </w:pPr>
      <w:rPr>
        <w:rFonts w:hint="default"/>
        <w:b w:val="0"/>
        <w:i w:val="0"/>
      </w:rPr>
    </w:lvl>
    <w:lvl w:ilvl="2">
      <w:start w:val="1"/>
      <w:numFmt w:val="lowerRoman"/>
      <w:pStyle w:val="Heading3"/>
      <w:lvlText w:val="(%3)"/>
      <w:lvlJc w:val="left"/>
      <w:pPr>
        <w:tabs>
          <w:tab w:val="num" w:pos="1225"/>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DDC"/>
    <w:rsid w:val="00350C6C"/>
    <w:rsid w:val="005D3DD4"/>
    <w:rsid w:val="005F1316"/>
    <w:rsid w:val="00662729"/>
    <w:rsid w:val="006F1432"/>
    <w:rsid w:val="00862DDC"/>
    <w:rsid w:val="0086766D"/>
    <w:rsid w:val="008A5EFE"/>
    <w:rsid w:val="00AC4655"/>
    <w:rsid w:val="00B46754"/>
    <w:rsid w:val="00B93F5E"/>
    <w:rsid w:val="00B97369"/>
    <w:rsid w:val="00D452CD"/>
    <w:rsid w:val="00D9535A"/>
    <w:rsid w:val="00DB37CD"/>
    <w:rsid w:val="00E708C2"/>
    <w:rsid w:val="00FA1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0CC69"/>
  <w15:docId w15:val="{5925A4ED-997B-4A8E-9648-C7CD4CF50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qFormat/>
    <w:rsid w:val="0086766D"/>
    <w:pPr>
      <w:keepNext/>
      <w:numPr>
        <w:numId w:val="1"/>
      </w:numPr>
      <w:pBdr>
        <w:bottom w:val="single" w:sz="4" w:space="1" w:color="00B050"/>
      </w:pBdr>
      <w:tabs>
        <w:tab w:val="left" w:pos="794"/>
      </w:tabs>
      <w:spacing w:before="240" w:after="180" w:line="240" w:lineRule="auto"/>
      <w:jc w:val="both"/>
      <w:outlineLvl w:val="0"/>
    </w:pPr>
    <w:rPr>
      <w:rFonts w:ascii="Arial" w:eastAsia="Times New Roman" w:hAnsi="Arial" w:cs="Times New Roman"/>
      <w:b/>
      <w:smallCaps/>
      <w:color w:val="00B050"/>
      <w:sz w:val="24"/>
      <w:szCs w:val="20"/>
      <w:lang w:eastAsia="en-GB"/>
    </w:rPr>
  </w:style>
  <w:style w:type="paragraph" w:styleId="Heading2">
    <w:name w:val="heading 2"/>
    <w:basedOn w:val="Normal"/>
    <w:link w:val="Heading2Char"/>
    <w:unhideWhenUsed/>
    <w:qFormat/>
    <w:rsid w:val="0086766D"/>
    <w:pPr>
      <w:numPr>
        <w:ilvl w:val="1"/>
        <w:numId w:val="1"/>
      </w:numPr>
      <w:spacing w:after="180" w:line="300" w:lineRule="auto"/>
      <w:jc w:val="both"/>
      <w:outlineLvl w:val="1"/>
    </w:pPr>
    <w:rPr>
      <w:rFonts w:ascii="Arial" w:eastAsia="Times New Roman" w:hAnsi="Arial" w:cs="Times New Roman"/>
      <w:sz w:val="20"/>
      <w:szCs w:val="20"/>
      <w:lang w:val="x-none" w:eastAsia="x-none"/>
    </w:rPr>
  </w:style>
  <w:style w:type="paragraph" w:styleId="Heading3">
    <w:name w:val="heading 3"/>
    <w:basedOn w:val="Heading2"/>
    <w:link w:val="Heading3Char"/>
    <w:qFormat/>
    <w:rsid w:val="0086766D"/>
    <w:pPr>
      <w:numPr>
        <w:ilvl w:val="2"/>
      </w:numPr>
      <w:tabs>
        <w:tab w:val="left" w:pos="794"/>
      </w:tabs>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6766D"/>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86766D"/>
    <w:rPr>
      <w:rFonts w:ascii="Arial" w:eastAsia="Times New Roman" w:hAnsi="Arial" w:cs="Times New Roman"/>
      <w:b/>
      <w:smallCaps/>
      <w:color w:val="00B050"/>
      <w:sz w:val="24"/>
      <w:szCs w:val="20"/>
      <w:lang w:eastAsia="en-GB"/>
    </w:rPr>
  </w:style>
  <w:style w:type="character" w:customStyle="1" w:styleId="Heading2Char">
    <w:name w:val="Heading 2 Char"/>
    <w:basedOn w:val="DefaultParagraphFont"/>
    <w:link w:val="Heading2"/>
    <w:rsid w:val="0086766D"/>
    <w:rPr>
      <w:rFonts w:ascii="Arial" w:eastAsia="Times New Roman" w:hAnsi="Arial" w:cs="Times New Roman"/>
      <w:sz w:val="20"/>
      <w:szCs w:val="20"/>
      <w:lang w:val="x-none" w:eastAsia="x-none"/>
    </w:rPr>
  </w:style>
  <w:style w:type="character" w:customStyle="1" w:styleId="Heading3Char">
    <w:name w:val="Heading 3 Char"/>
    <w:basedOn w:val="DefaultParagraphFont"/>
    <w:link w:val="Heading3"/>
    <w:rsid w:val="0086766D"/>
    <w:rPr>
      <w:rFonts w:ascii="Arial" w:eastAsia="Times New Roman" w:hAnsi="Arial" w:cs="Times New Roman"/>
      <w:sz w:val="20"/>
      <w:szCs w:val="20"/>
      <w:lang w:val="x-none" w:eastAsia="x-none"/>
    </w:rPr>
  </w:style>
  <w:style w:type="character" w:customStyle="1" w:styleId="rlottext1">
    <w:name w:val="rlottext1"/>
    <w:basedOn w:val="DefaultParagraphFont"/>
    <w:rsid w:val="0086766D"/>
    <w:rPr>
      <w:rFonts w:ascii="Arial" w:hAnsi="Arial" w:cs="Arial" w:hint="default"/>
      <w:b w:val="0"/>
      <w:b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1047</Words>
  <Characters>5969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James</dc:creator>
  <cp:lastModifiedBy>Dawn Brookes</cp:lastModifiedBy>
  <cp:revision>17</cp:revision>
  <cp:lastPrinted>2016-01-26T12:05:00Z</cp:lastPrinted>
  <dcterms:created xsi:type="dcterms:W3CDTF">2016-01-26T11:28:00Z</dcterms:created>
  <dcterms:modified xsi:type="dcterms:W3CDTF">2016-06-20T08:59:00Z</dcterms:modified>
</cp:coreProperties>
</file>